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1627" w14:textId="77777777" w:rsidR="001D0868" w:rsidRDefault="00557493">
      <w:pPr>
        <w:pStyle w:val="BodyText"/>
        <w:ind w:left="30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E94773" wp14:editId="3266C498">
            <wp:extent cx="2571750" cy="7143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ABAE0" w14:textId="77777777" w:rsidR="001D0868" w:rsidRDefault="001D0868">
      <w:pPr>
        <w:pStyle w:val="BodyText"/>
        <w:spacing w:before="5"/>
        <w:ind w:left="0"/>
        <w:rPr>
          <w:rFonts w:ascii="Times New Roman"/>
          <w:sz w:val="9"/>
        </w:rPr>
      </w:pPr>
    </w:p>
    <w:p w14:paraId="36DFDBA6" w14:textId="77777777" w:rsidR="001D0868" w:rsidRDefault="00557493">
      <w:pPr>
        <w:pStyle w:val="Title"/>
        <w:spacing w:line="276" w:lineRule="auto"/>
      </w:pPr>
      <w:r>
        <w:t>Recreation Therapist Role Description</w:t>
      </w:r>
    </w:p>
    <w:p w14:paraId="44FA3297" w14:textId="77777777" w:rsidR="001D0868" w:rsidRDefault="001D0868">
      <w:pPr>
        <w:pStyle w:val="BodyText"/>
        <w:spacing w:before="5"/>
        <w:ind w:left="0"/>
        <w:rPr>
          <w:b/>
          <w:sz w:val="25"/>
        </w:rPr>
      </w:pPr>
    </w:p>
    <w:p w14:paraId="4D73A90A" w14:textId="4796C832" w:rsidR="001D0868" w:rsidRDefault="00557493">
      <w:pPr>
        <w:pStyle w:val="BodyText"/>
        <w:ind w:left="112" w:right="86"/>
      </w:pPr>
      <w:r>
        <w:t>The Recreation Therapist (RT) role description is designed to serve as a foundation for the practice of Therapeutic Recreation</w:t>
      </w:r>
      <w:r w:rsidR="006733A4">
        <w:t xml:space="preserve"> in Ontario</w:t>
      </w:r>
      <w:r>
        <w:t xml:space="preserve">, regardless of setting. This document complements the Therapeutic Recreation Ontario (TRO) Standards of Practice and is intended </w:t>
      </w:r>
      <w:r>
        <w:t>to guide practitioners and employers</w:t>
      </w:r>
      <w:r>
        <w:t>. As the profession continues to evolve, the role description will reflect changes within the field. The rationale and benefit to utilizing a standardized role description includes the following:</w:t>
      </w:r>
    </w:p>
    <w:p w14:paraId="6928CAD5" w14:textId="77777777" w:rsidR="001D0868" w:rsidRDefault="001D0868">
      <w:pPr>
        <w:pStyle w:val="BodyText"/>
        <w:spacing w:before="10"/>
        <w:ind w:left="0"/>
        <w:rPr>
          <w:sz w:val="20"/>
        </w:rPr>
      </w:pPr>
    </w:p>
    <w:p w14:paraId="5CFA444A" w14:textId="77777777" w:rsidR="001D0868" w:rsidRDefault="00557493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 w:line="252" w:lineRule="exact"/>
        <w:ind w:hanging="361"/>
      </w:pPr>
      <w:r>
        <w:t>Defines t</w:t>
      </w:r>
      <w:r>
        <w:t>he scope of practice for Recreation</w:t>
      </w:r>
      <w:r>
        <w:rPr>
          <w:spacing w:val="-9"/>
        </w:rPr>
        <w:t xml:space="preserve"> </w:t>
      </w:r>
      <w:r>
        <w:t>Therapists</w:t>
      </w:r>
    </w:p>
    <w:p w14:paraId="081AAED7" w14:textId="77777777" w:rsidR="001D0868" w:rsidRDefault="00557493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ind w:right="445"/>
      </w:pPr>
      <w:r>
        <w:t>Encourages consistency across the profession by adhering to the Standards of Practice</w:t>
      </w:r>
      <w:r>
        <w:rPr>
          <w:spacing w:val="-24"/>
        </w:rPr>
        <w:t xml:space="preserve"> </w:t>
      </w:r>
      <w:r>
        <w:t>for TRO</w:t>
      </w:r>
    </w:p>
    <w:p w14:paraId="02B22D6D" w14:textId="77777777" w:rsidR="001D0868" w:rsidRDefault="00557493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ind w:hanging="361"/>
      </w:pPr>
      <w:r>
        <w:t>Ensures professionals meet minimum</w:t>
      </w:r>
      <w:r>
        <w:rPr>
          <w:spacing w:val="-2"/>
        </w:rPr>
        <w:t xml:space="preserve"> </w:t>
      </w:r>
      <w:r>
        <w:t>competencies</w:t>
      </w:r>
    </w:p>
    <w:p w14:paraId="08854E5F" w14:textId="77777777" w:rsidR="001D0868" w:rsidRDefault="00557493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 w:line="252" w:lineRule="exact"/>
        <w:ind w:hanging="361"/>
      </w:pPr>
      <w:r>
        <w:t>Promotes higher quality of services to clients resulting in a stren</w:t>
      </w:r>
      <w:r>
        <w:t>gthened</w:t>
      </w:r>
      <w:r>
        <w:rPr>
          <w:spacing w:val="-10"/>
        </w:rPr>
        <w:t xml:space="preserve"> </w:t>
      </w:r>
      <w:r>
        <w:t>profession</w:t>
      </w:r>
    </w:p>
    <w:p w14:paraId="7D1C4696" w14:textId="77777777" w:rsidR="001D0868" w:rsidRDefault="00557493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line="252" w:lineRule="exact"/>
        <w:ind w:hanging="361"/>
      </w:pPr>
      <w:r>
        <w:t>Identifies Therapeutic Recreation as a separate and distinct field of</w:t>
      </w:r>
      <w:r>
        <w:rPr>
          <w:spacing w:val="-10"/>
        </w:rPr>
        <w:t xml:space="preserve"> </w:t>
      </w:r>
      <w:r>
        <w:t>practice</w:t>
      </w:r>
    </w:p>
    <w:p w14:paraId="40CCE28B" w14:textId="77777777" w:rsidR="001D0868" w:rsidRDefault="001D0868">
      <w:pPr>
        <w:pStyle w:val="BodyText"/>
        <w:ind w:left="0"/>
      </w:pPr>
    </w:p>
    <w:p w14:paraId="0F1BB502" w14:textId="77777777" w:rsidR="001D0868" w:rsidRDefault="00557493">
      <w:pPr>
        <w:pStyle w:val="BodyText"/>
        <w:ind w:left="112" w:right="86"/>
      </w:pPr>
      <w:r>
        <w:t>The RT utilizes recreation to maximize independence and promote an optimal leisure lifestyle. He/she is responsible for assessments, interventions, and evalu</w:t>
      </w:r>
      <w:r>
        <w:t>ations to promote skill development in the physical, cognitive, affective, social, and spiritual domains, in addition to non-direct client activities.</w:t>
      </w:r>
    </w:p>
    <w:p w14:paraId="34FBBE48" w14:textId="77777777" w:rsidR="001D0868" w:rsidRDefault="001D0868">
      <w:pPr>
        <w:pStyle w:val="BodyText"/>
        <w:spacing w:before="1"/>
        <w:ind w:left="0"/>
      </w:pPr>
    </w:p>
    <w:p w14:paraId="38BF9E9B" w14:textId="77777777" w:rsidR="001D0868" w:rsidRDefault="00557493">
      <w:pPr>
        <w:pStyle w:val="BodyText"/>
        <w:ind w:left="112" w:right="86"/>
      </w:pPr>
      <w:r>
        <w:t>The RT will practice in accordance with the Standards of Practice set out by TRO. The Standards of Pract</w:t>
      </w:r>
      <w:r>
        <w:t xml:space="preserve">ice reflect the major functions and competencies for effective performance. RT’s must also perform in accordance with the mission, vision, </w:t>
      </w:r>
      <w:proofErr w:type="gramStart"/>
      <w:r>
        <w:t>values</w:t>
      </w:r>
      <w:proofErr w:type="gramEnd"/>
      <w:r>
        <w:t xml:space="preserve"> and philosophy of the organization they are employed with.</w:t>
      </w:r>
    </w:p>
    <w:p w14:paraId="2A3480F8" w14:textId="77777777" w:rsidR="001D0868" w:rsidRDefault="001D0868">
      <w:pPr>
        <w:pStyle w:val="BodyText"/>
        <w:ind w:left="0"/>
      </w:pPr>
    </w:p>
    <w:p w14:paraId="3B4469B5" w14:textId="77777777" w:rsidR="001D0868" w:rsidRDefault="00557493">
      <w:pPr>
        <w:pStyle w:val="Heading1"/>
        <w:spacing w:before="1" w:line="252" w:lineRule="exact"/>
        <w:ind w:left="112" w:firstLine="0"/>
      </w:pPr>
      <w:r>
        <w:t>RECOMMENDED QUALIFICATIONS:</w:t>
      </w:r>
    </w:p>
    <w:p w14:paraId="4A13D0CB" w14:textId="77777777" w:rsidR="001D0868" w:rsidRDefault="001D0868">
      <w:pPr>
        <w:pStyle w:val="BodyText"/>
        <w:spacing w:before="8"/>
        <w:ind w:left="0"/>
        <w:rPr>
          <w:sz w:val="20"/>
        </w:rPr>
      </w:pPr>
    </w:p>
    <w:p w14:paraId="753DE04C" w14:textId="7486540F" w:rsidR="001D0868" w:rsidRDefault="00557493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/>
        <w:ind w:hanging="361"/>
      </w:pPr>
      <w:r>
        <w:t xml:space="preserve">Post-Secondary education in Therapeutic Recreation </w:t>
      </w:r>
    </w:p>
    <w:p w14:paraId="61D2BAAB" w14:textId="77777777" w:rsidR="001D0868" w:rsidRDefault="001D0868">
      <w:pPr>
        <w:pStyle w:val="BodyText"/>
        <w:ind w:left="0"/>
      </w:pPr>
    </w:p>
    <w:p w14:paraId="6C502416" w14:textId="77777777" w:rsidR="001D0868" w:rsidRDefault="00557493">
      <w:pPr>
        <w:pStyle w:val="Heading1"/>
        <w:ind w:left="112" w:firstLine="0"/>
      </w:pPr>
      <w:r>
        <w:t>RECOMMENDED CREDENTIALS:</w:t>
      </w:r>
    </w:p>
    <w:p w14:paraId="59854465" w14:textId="77777777" w:rsidR="001D0868" w:rsidRDefault="001D0868">
      <w:pPr>
        <w:pStyle w:val="BodyText"/>
        <w:ind w:left="0"/>
        <w:rPr>
          <w:b/>
          <w:sz w:val="21"/>
        </w:rPr>
      </w:pPr>
    </w:p>
    <w:p w14:paraId="689DBFD0" w14:textId="3B12D066" w:rsidR="001D0868" w:rsidRDefault="006733A4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line="252" w:lineRule="exact"/>
        <w:ind w:hanging="361"/>
      </w:pPr>
      <w:r>
        <w:t>Regist</w:t>
      </w:r>
      <w:r>
        <w:t>ered</w:t>
      </w:r>
      <w:r>
        <w:t xml:space="preserve"> </w:t>
      </w:r>
      <w:r w:rsidR="00557493">
        <w:t>with TRO</w:t>
      </w:r>
      <w:r>
        <w:t xml:space="preserve">: </w:t>
      </w:r>
      <w:r w:rsidR="00557493">
        <w:t>R/TRO</w:t>
      </w:r>
      <w:r>
        <w:t xml:space="preserve"> or</w:t>
      </w:r>
      <w:r w:rsidR="00CA4673">
        <w:t xml:space="preserve"> </w:t>
      </w:r>
      <w:r w:rsidR="00557493">
        <w:t>R/TRO DIP</w:t>
      </w:r>
      <w:r>
        <w:t xml:space="preserve"> designation</w:t>
      </w:r>
      <w:r w:rsidR="00CA4673">
        <w:t xml:space="preserve"> </w:t>
      </w:r>
      <w:r w:rsidR="00557493">
        <w:t>or</w:t>
      </w:r>
      <w:r w:rsidR="00557493">
        <w:rPr>
          <w:spacing w:val="-3"/>
        </w:rPr>
        <w:t xml:space="preserve"> </w:t>
      </w:r>
      <w:r w:rsidR="00557493">
        <w:t>pending</w:t>
      </w:r>
    </w:p>
    <w:p w14:paraId="06D488B3" w14:textId="77777777" w:rsidR="001D0868" w:rsidRDefault="00557493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line="252" w:lineRule="exact"/>
        <w:ind w:hanging="361"/>
      </w:pPr>
      <w:r>
        <w:t xml:space="preserve">Certified Therapeutic Recreation </w:t>
      </w:r>
      <w:r>
        <w:t>Specialist</w:t>
      </w:r>
      <w:r>
        <w:rPr>
          <w:spacing w:val="-6"/>
        </w:rPr>
        <w:t xml:space="preserve"> </w:t>
      </w:r>
      <w:r>
        <w:t>(CTRS)</w:t>
      </w:r>
    </w:p>
    <w:p w14:paraId="228CF15A" w14:textId="77777777" w:rsidR="001D0868" w:rsidRDefault="001D0868">
      <w:pPr>
        <w:pStyle w:val="BodyText"/>
        <w:ind w:left="0"/>
      </w:pPr>
    </w:p>
    <w:p w14:paraId="1413D7A0" w14:textId="77777777" w:rsidR="001D0868" w:rsidRDefault="00557493">
      <w:pPr>
        <w:pStyle w:val="Heading1"/>
        <w:ind w:left="112" w:firstLine="0"/>
      </w:pPr>
      <w:r>
        <w:t>RECOMMENDED AFFILIATIONS:</w:t>
      </w:r>
    </w:p>
    <w:p w14:paraId="5843C501" w14:textId="77777777" w:rsidR="001D0868" w:rsidRDefault="001D0868">
      <w:pPr>
        <w:pStyle w:val="BodyText"/>
        <w:spacing w:before="10"/>
        <w:ind w:left="0"/>
        <w:rPr>
          <w:b/>
          <w:sz w:val="20"/>
        </w:rPr>
      </w:pPr>
    </w:p>
    <w:p w14:paraId="3AE993D3" w14:textId="3FB9B7A9" w:rsidR="001D0868" w:rsidRDefault="00CA4673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ind w:hanging="361"/>
      </w:pPr>
      <w:r>
        <w:t xml:space="preserve">Registered / </w:t>
      </w:r>
      <w:r w:rsidR="00557493">
        <w:t>Professional member in good standing with</w:t>
      </w:r>
      <w:r w:rsidR="00557493">
        <w:rPr>
          <w:spacing w:val="-9"/>
        </w:rPr>
        <w:t xml:space="preserve"> </w:t>
      </w:r>
      <w:r w:rsidR="00557493">
        <w:t>TRO</w:t>
      </w:r>
    </w:p>
    <w:p w14:paraId="74D76CDF" w14:textId="77777777" w:rsidR="001D0868" w:rsidRDefault="001D0868">
      <w:pPr>
        <w:sectPr w:rsidR="001D0868">
          <w:footerReference w:type="default" r:id="rId9"/>
          <w:type w:val="continuous"/>
          <w:pgSz w:w="12240" w:h="15840"/>
          <w:pgMar w:top="1100" w:right="1080" w:bottom="940" w:left="1040" w:header="720" w:footer="742" w:gutter="0"/>
          <w:cols w:space="720"/>
        </w:sectPr>
      </w:pPr>
    </w:p>
    <w:p w14:paraId="0778A8B7" w14:textId="77777777" w:rsidR="001D0868" w:rsidRDefault="00557493">
      <w:pPr>
        <w:pStyle w:val="Heading1"/>
        <w:spacing w:before="78"/>
        <w:ind w:left="112" w:firstLine="0"/>
      </w:pPr>
      <w:r>
        <w:lastRenderedPageBreak/>
        <w:t>ROLES &amp; COMPETENCIES:</w:t>
      </w:r>
    </w:p>
    <w:p w14:paraId="3AED3824" w14:textId="77777777" w:rsidR="001D0868" w:rsidRDefault="00557493">
      <w:pPr>
        <w:pStyle w:val="BodyText"/>
        <w:spacing w:before="2"/>
        <w:ind w:left="112"/>
      </w:pPr>
      <w:r>
        <w:t>Note: Competencies may vary across employers due to agency requirements and protocols</w:t>
      </w:r>
    </w:p>
    <w:p w14:paraId="398F97BE" w14:textId="77777777" w:rsidR="001D0868" w:rsidRDefault="001D0868">
      <w:pPr>
        <w:pStyle w:val="BodyText"/>
        <w:spacing w:before="9"/>
        <w:ind w:left="0"/>
        <w:rPr>
          <w:sz w:val="21"/>
        </w:rPr>
      </w:pPr>
    </w:p>
    <w:p w14:paraId="54BD259F" w14:textId="77777777" w:rsidR="001D0868" w:rsidRDefault="00557493">
      <w:pPr>
        <w:pStyle w:val="Heading1"/>
        <w:numPr>
          <w:ilvl w:val="0"/>
          <w:numId w:val="1"/>
        </w:numPr>
        <w:tabs>
          <w:tab w:val="left" w:pos="360"/>
        </w:tabs>
        <w:spacing w:before="1"/>
      </w:pPr>
      <w:r>
        <w:t>Therapeutic Recreation</w:t>
      </w:r>
      <w:r>
        <w:rPr>
          <w:spacing w:val="-1"/>
        </w:rPr>
        <w:t xml:space="preserve"> </w:t>
      </w:r>
      <w:r>
        <w:t>Assessment</w:t>
      </w:r>
    </w:p>
    <w:p w14:paraId="7759172E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before="1" w:line="252" w:lineRule="exact"/>
        <w:ind w:hanging="361"/>
      </w:pPr>
      <w:r>
        <w:t>Complete initial assessment in a timely</w:t>
      </w:r>
      <w:r>
        <w:rPr>
          <w:spacing w:val="-3"/>
        </w:rPr>
        <w:t xml:space="preserve"> </w:t>
      </w:r>
      <w:r>
        <w:t>manner</w:t>
      </w:r>
    </w:p>
    <w:p w14:paraId="2FDB386C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ind w:right="259"/>
      </w:pPr>
      <w:r>
        <w:t>Identify information necessary to be collected during the Therapeutic Recreation assessment (</w:t>
      </w:r>
      <w:proofErr w:type="gramStart"/>
      <w:r>
        <w:t>e.g.</w:t>
      </w:r>
      <w:proofErr w:type="gramEnd"/>
      <w:r>
        <w:t xml:space="preserve"> records or charts, staff, support</w:t>
      </w:r>
      <w:r>
        <w:rPr>
          <w:spacing w:val="-5"/>
        </w:rPr>
        <w:t xml:space="preserve"> </w:t>
      </w:r>
      <w:r>
        <w:t>system)</w:t>
      </w:r>
    </w:p>
    <w:p w14:paraId="081052B1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line="252" w:lineRule="exact"/>
        <w:ind w:hanging="361"/>
      </w:pPr>
      <w:r>
        <w:t>Select appropriate assessment tools based on client profile and agency</w:t>
      </w:r>
      <w:r>
        <w:rPr>
          <w:spacing w:val="-11"/>
        </w:rPr>
        <w:t xml:space="preserve"> </w:t>
      </w:r>
      <w:r>
        <w:t>mandate</w:t>
      </w:r>
    </w:p>
    <w:p w14:paraId="75410067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ind w:right="664"/>
      </w:pPr>
      <w:r>
        <w:t>Use appropriate interview and observa</w:t>
      </w:r>
      <w:r>
        <w:t>tional techniques when administering the selected assessment</w:t>
      </w:r>
      <w:r>
        <w:rPr>
          <w:spacing w:val="-2"/>
        </w:rPr>
        <w:t xml:space="preserve"> </w:t>
      </w:r>
      <w:r>
        <w:t>tools</w:t>
      </w:r>
    </w:p>
    <w:p w14:paraId="59B960C9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ind w:hanging="361"/>
      </w:pPr>
      <w:r>
        <w:t>Accurately analyze and interpret results of the assessment tools</w:t>
      </w:r>
      <w:r>
        <w:rPr>
          <w:spacing w:val="-4"/>
        </w:rPr>
        <w:t xml:space="preserve"> </w:t>
      </w:r>
      <w:r>
        <w:t>administered</w:t>
      </w:r>
    </w:p>
    <w:p w14:paraId="37C2D21E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before="1"/>
        <w:ind w:right="446"/>
      </w:pPr>
      <w:r>
        <w:t>Communicate</w:t>
      </w:r>
      <w:r>
        <w:rPr>
          <w:spacing w:val="-8"/>
        </w:rPr>
        <w:t xml:space="preserve"> </w:t>
      </w:r>
      <w:r>
        <w:t>Therapeutic</w:t>
      </w:r>
      <w:r>
        <w:rPr>
          <w:spacing w:val="-2"/>
        </w:rPr>
        <w:t xml:space="preserve"> </w:t>
      </w:r>
      <w:r>
        <w:t>Recreation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client,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client’s</w:t>
      </w:r>
      <w:r>
        <w:rPr>
          <w:spacing w:val="-5"/>
        </w:rPr>
        <w:t xml:space="preserve"> </w:t>
      </w:r>
      <w:r>
        <w:t>family members, professional team members, and other key support</w:t>
      </w:r>
      <w:r>
        <w:rPr>
          <w:spacing w:val="-11"/>
        </w:rPr>
        <w:t xml:space="preserve"> </w:t>
      </w:r>
      <w:r>
        <w:t>networks</w:t>
      </w:r>
    </w:p>
    <w:p w14:paraId="48038D3C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2"/>
          <w:tab w:val="left" w:pos="833"/>
        </w:tabs>
        <w:spacing w:before="1"/>
        <w:ind w:hanging="361"/>
      </w:pPr>
      <w:r>
        <w:t>Apply assessment findings to the Therapeutic Recreation intervention</w:t>
      </w:r>
      <w:r>
        <w:rPr>
          <w:spacing w:val="-15"/>
        </w:rPr>
        <w:t xml:space="preserve"> </w:t>
      </w:r>
      <w:r>
        <w:t>plan</w:t>
      </w:r>
    </w:p>
    <w:p w14:paraId="4B4E0373" w14:textId="77777777" w:rsidR="001D0868" w:rsidRDefault="001D0868">
      <w:pPr>
        <w:pStyle w:val="BodyText"/>
        <w:spacing w:before="10"/>
        <w:ind w:left="0"/>
        <w:rPr>
          <w:sz w:val="21"/>
        </w:rPr>
      </w:pPr>
    </w:p>
    <w:p w14:paraId="0AE725A7" w14:textId="77777777" w:rsidR="001D0868" w:rsidRDefault="00557493">
      <w:pPr>
        <w:pStyle w:val="Heading1"/>
        <w:numPr>
          <w:ilvl w:val="0"/>
          <w:numId w:val="1"/>
        </w:numPr>
        <w:tabs>
          <w:tab w:val="left" w:pos="360"/>
        </w:tabs>
      </w:pPr>
      <w:r>
        <w:t>Therapeutic Recreation Intervention</w:t>
      </w:r>
      <w:r>
        <w:rPr>
          <w:spacing w:val="-1"/>
        </w:rPr>
        <w:t xml:space="preserve"> </w:t>
      </w:r>
      <w:r>
        <w:t>Plan</w:t>
      </w:r>
    </w:p>
    <w:p w14:paraId="609C2719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before="1"/>
        <w:ind w:right="977" w:hanging="293"/>
      </w:pPr>
      <w:r>
        <w:t>Develop a relevant intervention plan based on an established Therapeutic Recreation theoretical</w:t>
      </w:r>
      <w:r>
        <w:rPr>
          <w:spacing w:val="-2"/>
        </w:rPr>
        <w:t xml:space="preserve"> </w:t>
      </w:r>
      <w:r>
        <w:t>model</w:t>
      </w:r>
    </w:p>
    <w:p w14:paraId="6194C318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before="1" w:line="252" w:lineRule="exact"/>
        <w:ind w:hanging="294"/>
      </w:pPr>
      <w:r>
        <w:t>Create client-centered goals based on assessment data and individual learning</w:t>
      </w:r>
      <w:r>
        <w:rPr>
          <w:spacing w:val="-21"/>
        </w:rPr>
        <w:t xml:space="preserve"> </w:t>
      </w:r>
      <w:r>
        <w:t>preferences</w:t>
      </w:r>
    </w:p>
    <w:p w14:paraId="230D67D5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650" w:hanging="293"/>
      </w:pPr>
      <w:r>
        <w:t>Identify measurable outcomes, which relate to client goals, prof</w:t>
      </w:r>
      <w:r>
        <w:t>ile (diagnosis impact) and external diversity considerations (cultural, economic, geographic,</w:t>
      </w:r>
      <w:r>
        <w:rPr>
          <w:spacing w:val="-7"/>
        </w:rPr>
        <w:t xml:space="preserve"> </w:t>
      </w:r>
      <w:r>
        <w:t>etc.)</w:t>
      </w:r>
    </w:p>
    <w:p w14:paraId="5455105F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line="252" w:lineRule="exact"/>
        <w:ind w:hanging="294"/>
      </w:pPr>
      <w:r>
        <w:t>Select appropriate Therapeutic Recreation interventions that will facilitate goal</w:t>
      </w:r>
      <w:r>
        <w:rPr>
          <w:spacing w:val="-15"/>
        </w:rPr>
        <w:t xml:space="preserve"> </w:t>
      </w:r>
      <w:r>
        <w:t>attainment</w:t>
      </w:r>
    </w:p>
    <w:p w14:paraId="5E61FCFA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953" w:hanging="293"/>
      </w:pPr>
      <w:r>
        <w:t>Utilize a collaborative model with support networks when establ</w:t>
      </w:r>
      <w:r>
        <w:t>ishing the Therapeutic Recreation intervention plan and the inter-professional care</w:t>
      </w:r>
      <w:r>
        <w:rPr>
          <w:spacing w:val="-4"/>
        </w:rPr>
        <w:t xml:space="preserve"> </w:t>
      </w:r>
      <w:r>
        <w:t>plan</w:t>
      </w:r>
    </w:p>
    <w:p w14:paraId="7032F54F" w14:textId="77777777" w:rsidR="001D0868" w:rsidRDefault="001D0868">
      <w:pPr>
        <w:pStyle w:val="BodyText"/>
        <w:spacing w:before="10"/>
        <w:ind w:left="0"/>
        <w:rPr>
          <w:sz w:val="21"/>
        </w:rPr>
      </w:pPr>
    </w:p>
    <w:p w14:paraId="6DF9C684" w14:textId="77777777" w:rsidR="001D0868" w:rsidRDefault="00557493">
      <w:pPr>
        <w:pStyle w:val="Heading1"/>
        <w:numPr>
          <w:ilvl w:val="0"/>
          <w:numId w:val="1"/>
        </w:numPr>
        <w:tabs>
          <w:tab w:val="left" w:pos="360"/>
        </w:tabs>
      </w:pPr>
      <w:r>
        <w:t>Therapeutic Recreation Program</w:t>
      </w:r>
      <w:r>
        <w:rPr>
          <w:spacing w:val="-2"/>
        </w:rPr>
        <w:t xml:space="preserve"> </w:t>
      </w:r>
      <w:r>
        <w:t>Development</w:t>
      </w:r>
    </w:p>
    <w:p w14:paraId="2241A8AC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before="2" w:line="252" w:lineRule="exact"/>
        <w:ind w:hanging="294"/>
      </w:pPr>
      <w:r>
        <w:t>Implement a client-</w:t>
      </w:r>
      <w:proofErr w:type="spellStart"/>
      <w:r>
        <w:t>centred</w:t>
      </w:r>
      <w:proofErr w:type="spellEnd"/>
      <w:r>
        <w:t xml:space="preserve"> approach to program</w:t>
      </w:r>
      <w:r>
        <w:rPr>
          <w:spacing w:val="-7"/>
        </w:rPr>
        <w:t xml:space="preserve"> </w:t>
      </w:r>
      <w:r>
        <w:t>development</w:t>
      </w:r>
    </w:p>
    <w:p w14:paraId="4BF0858E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246" w:hanging="293"/>
      </w:pPr>
      <w:r>
        <w:t>Apply Therapeutic Recreation intervention based upon a continuum</w:t>
      </w:r>
      <w:r>
        <w:t xml:space="preserve"> model of care (functional intervention, leisure education, and recreation participation) in program</w:t>
      </w:r>
      <w:r>
        <w:rPr>
          <w:spacing w:val="-11"/>
        </w:rPr>
        <w:t xml:space="preserve"> </w:t>
      </w:r>
      <w:r>
        <w:t>development</w:t>
      </w:r>
    </w:p>
    <w:p w14:paraId="654085D4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665" w:hanging="293"/>
      </w:pPr>
      <w:r>
        <w:t>Incorporate program outlines and outcome measures when developing a</w:t>
      </w:r>
      <w:r>
        <w:rPr>
          <w:spacing w:val="-24"/>
        </w:rPr>
        <w:t xml:space="preserve"> </w:t>
      </w:r>
      <w:r>
        <w:t>comprehensive program design based on population</w:t>
      </w:r>
      <w:r>
        <w:rPr>
          <w:spacing w:val="-3"/>
        </w:rPr>
        <w:t xml:space="preserve"> </w:t>
      </w:r>
      <w:r>
        <w:t>group</w:t>
      </w:r>
    </w:p>
    <w:p w14:paraId="775B0FC5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line="252" w:lineRule="exact"/>
        <w:ind w:hanging="294"/>
      </w:pPr>
      <w:r>
        <w:t>Develop and apply ap</w:t>
      </w:r>
      <w:r>
        <w:t>propriate evaluation</w:t>
      </w:r>
      <w:r>
        <w:rPr>
          <w:spacing w:val="-3"/>
        </w:rPr>
        <w:t xml:space="preserve"> </w:t>
      </w:r>
      <w:r>
        <w:t>techniques</w:t>
      </w:r>
    </w:p>
    <w:p w14:paraId="7B78FF22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line="252" w:lineRule="exact"/>
        <w:ind w:hanging="294"/>
      </w:pPr>
      <w:r>
        <w:t>Assess and access program resources as</w:t>
      </w:r>
      <w:r>
        <w:rPr>
          <w:spacing w:val="-9"/>
        </w:rPr>
        <w:t xml:space="preserve"> </w:t>
      </w:r>
      <w:r>
        <w:t>required</w:t>
      </w:r>
    </w:p>
    <w:p w14:paraId="6BE0C43E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before="2"/>
        <w:ind w:right="734" w:hanging="293"/>
      </w:pPr>
      <w:r>
        <w:t>Collaborate with the client and relevant support networks during Therapeutic Recreation program development</w:t>
      </w:r>
    </w:p>
    <w:p w14:paraId="28D57955" w14:textId="77777777" w:rsidR="001D0868" w:rsidRDefault="001D0868">
      <w:pPr>
        <w:pStyle w:val="BodyText"/>
        <w:spacing w:before="11"/>
        <w:ind w:left="0"/>
        <w:rPr>
          <w:sz w:val="21"/>
        </w:rPr>
      </w:pPr>
    </w:p>
    <w:p w14:paraId="209C80A1" w14:textId="77777777" w:rsidR="001D0868" w:rsidRDefault="00557493">
      <w:pPr>
        <w:pStyle w:val="Heading1"/>
        <w:numPr>
          <w:ilvl w:val="0"/>
          <w:numId w:val="1"/>
        </w:numPr>
        <w:tabs>
          <w:tab w:val="left" w:pos="360"/>
        </w:tabs>
        <w:spacing w:line="252" w:lineRule="exact"/>
      </w:pPr>
      <w:r>
        <w:t>Therapeutic Recreation Program</w:t>
      </w:r>
      <w:r>
        <w:rPr>
          <w:spacing w:val="-2"/>
        </w:rPr>
        <w:t xml:space="preserve"> </w:t>
      </w:r>
      <w:r>
        <w:t>Delivery</w:t>
      </w:r>
    </w:p>
    <w:p w14:paraId="2EFF76A8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911" w:hanging="293"/>
      </w:pPr>
      <w:r>
        <w:t xml:space="preserve">Deliver programs </w:t>
      </w:r>
      <w:proofErr w:type="gramStart"/>
      <w:r>
        <w:t>taking into account</w:t>
      </w:r>
      <w:proofErr w:type="gramEnd"/>
      <w:r>
        <w:t xml:space="preserve"> the strengths, abilities, and any</w:t>
      </w:r>
      <w:r>
        <w:rPr>
          <w:spacing w:val="-30"/>
        </w:rPr>
        <w:t xml:space="preserve"> </w:t>
      </w:r>
      <w:r>
        <w:t>contraindications imposed by client</w:t>
      </w:r>
      <w:r>
        <w:rPr>
          <w:spacing w:val="-1"/>
        </w:rPr>
        <w:t xml:space="preserve"> </w:t>
      </w:r>
      <w:r>
        <w:t>diagnosis</w:t>
      </w:r>
    </w:p>
    <w:p w14:paraId="1977E087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hanging="294"/>
      </w:pPr>
      <w:r>
        <w:t>Incorporate data derived from the Therapeutic Recreation assessment into program</w:t>
      </w:r>
      <w:r>
        <w:rPr>
          <w:spacing w:val="-25"/>
        </w:rPr>
        <w:t xml:space="preserve"> </w:t>
      </w:r>
      <w:r>
        <w:t>delivery</w:t>
      </w:r>
    </w:p>
    <w:p w14:paraId="26ED5830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before="1" w:line="252" w:lineRule="exact"/>
        <w:ind w:hanging="294"/>
      </w:pPr>
      <w:r>
        <w:t>Apply facilitation techniques and adapt them as required to match the client intervention</w:t>
      </w:r>
      <w:r>
        <w:rPr>
          <w:spacing w:val="-24"/>
        </w:rPr>
        <w:t xml:space="preserve"> </w:t>
      </w:r>
      <w:r>
        <w:t>plan</w:t>
      </w:r>
    </w:p>
    <w:p w14:paraId="7A5CE54D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470" w:hanging="293"/>
      </w:pPr>
      <w:r>
        <w:t>Identify and access relevant resources to achieve maximum cl</w:t>
      </w:r>
      <w:r>
        <w:t>ient independence</w:t>
      </w:r>
      <w:r>
        <w:rPr>
          <w:spacing w:val="-25"/>
        </w:rPr>
        <w:t xml:space="preserve"> </w:t>
      </w:r>
      <w:r>
        <w:t>(adaptive devices, financial resources, transportation,</w:t>
      </w:r>
      <w:r>
        <w:rPr>
          <w:spacing w:val="-5"/>
        </w:rPr>
        <w:t xml:space="preserve"> </w:t>
      </w:r>
      <w:r>
        <w:t>etc.)</w:t>
      </w:r>
    </w:p>
    <w:p w14:paraId="58D5C032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before="1" w:line="252" w:lineRule="exact"/>
        <w:ind w:hanging="294"/>
      </w:pPr>
      <w:r>
        <w:t>Facilitate Therapeutic Recreation programs that acknowledge individual and cultural</w:t>
      </w:r>
      <w:r>
        <w:rPr>
          <w:spacing w:val="-22"/>
        </w:rPr>
        <w:t xml:space="preserve"> </w:t>
      </w:r>
      <w:r>
        <w:t>diversity</w:t>
      </w:r>
    </w:p>
    <w:p w14:paraId="1B3B1682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line="252" w:lineRule="exact"/>
        <w:ind w:hanging="294"/>
      </w:pPr>
      <w:r>
        <w:t>Appropriately utilize support networks to enhance Therapeutic Recreation program</w:t>
      </w:r>
      <w:r>
        <w:rPr>
          <w:spacing w:val="-18"/>
        </w:rPr>
        <w:t xml:space="preserve"> </w:t>
      </w:r>
      <w:r>
        <w:t>d</w:t>
      </w:r>
      <w:r>
        <w:t>elivery</w:t>
      </w:r>
    </w:p>
    <w:p w14:paraId="44DB329F" w14:textId="77777777" w:rsidR="001D0868" w:rsidRDefault="001D0868">
      <w:pPr>
        <w:pStyle w:val="BodyText"/>
        <w:ind w:left="0"/>
      </w:pPr>
    </w:p>
    <w:p w14:paraId="2831DCD9" w14:textId="77777777" w:rsidR="001D0868" w:rsidRDefault="00557493">
      <w:pPr>
        <w:pStyle w:val="Heading1"/>
        <w:numPr>
          <w:ilvl w:val="0"/>
          <w:numId w:val="1"/>
        </w:numPr>
        <w:tabs>
          <w:tab w:val="left" w:pos="360"/>
        </w:tabs>
        <w:spacing w:line="252" w:lineRule="exact"/>
      </w:pPr>
      <w:r>
        <w:t>Therapeutic Recreation</w:t>
      </w:r>
      <w:r>
        <w:rPr>
          <w:spacing w:val="-3"/>
        </w:rPr>
        <w:t xml:space="preserve"> </w:t>
      </w:r>
      <w:r>
        <w:t>Documentation</w:t>
      </w:r>
    </w:p>
    <w:p w14:paraId="1BF23791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1129" w:hanging="293"/>
      </w:pPr>
      <w:r>
        <w:t>Document in a manner that meets specific professional, agency, and/or government requirements</w:t>
      </w:r>
    </w:p>
    <w:p w14:paraId="364A7B23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hanging="294"/>
      </w:pPr>
      <w:r>
        <w:t>Document client-</w:t>
      </w:r>
      <w:proofErr w:type="spellStart"/>
      <w:r>
        <w:t>centred</w:t>
      </w:r>
      <w:proofErr w:type="spellEnd"/>
      <w:r>
        <w:t xml:space="preserve"> outcomes and record progress toward</w:t>
      </w:r>
      <w:r>
        <w:rPr>
          <w:spacing w:val="-13"/>
        </w:rPr>
        <w:t xml:space="preserve"> </w:t>
      </w:r>
      <w:r>
        <w:t>goals</w:t>
      </w:r>
    </w:p>
    <w:p w14:paraId="6262AFCD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before="1"/>
        <w:ind w:hanging="294"/>
      </w:pPr>
      <w:r>
        <w:t>Identify and record useful data in a clear, professional, and accurate</w:t>
      </w:r>
      <w:r>
        <w:rPr>
          <w:spacing w:val="-9"/>
        </w:rPr>
        <w:t xml:space="preserve"> </w:t>
      </w:r>
      <w:r>
        <w:t>manner</w:t>
      </w:r>
    </w:p>
    <w:p w14:paraId="7EFF2D40" w14:textId="77777777" w:rsidR="001D0868" w:rsidRDefault="001D0868">
      <w:pPr>
        <w:sectPr w:rsidR="001D0868">
          <w:pgSz w:w="12240" w:h="15840"/>
          <w:pgMar w:top="1400" w:right="1080" w:bottom="940" w:left="1040" w:header="0" w:footer="742" w:gutter="0"/>
          <w:cols w:space="720"/>
        </w:sectPr>
      </w:pPr>
    </w:p>
    <w:p w14:paraId="1E77F207" w14:textId="77777777" w:rsidR="001D0868" w:rsidRDefault="00557493">
      <w:pPr>
        <w:pStyle w:val="Heading1"/>
        <w:numPr>
          <w:ilvl w:val="0"/>
          <w:numId w:val="1"/>
        </w:numPr>
        <w:tabs>
          <w:tab w:val="left" w:pos="360"/>
        </w:tabs>
        <w:spacing w:before="66" w:line="252" w:lineRule="exact"/>
      </w:pPr>
      <w:r>
        <w:lastRenderedPageBreak/>
        <w:t>Therapeutic Recreation</w:t>
      </w:r>
      <w:r>
        <w:rPr>
          <w:spacing w:val="-3"/>
        </w:rPr>
        <w:t xml:space="preserve"> </w:t>
      </w:r>
      <w:r>
        <w:t>Evaluation</w:t>
      </w:r>
    </w:p>
    <w:p w14:paraId="7A8CC118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1200" w:hanging="293"/>
      </w:pPr>
      <w:r>
        <w:t>Utilize agency, professional and/or government evaluation protoc</w:t>
      </w:r>
      <w:r>
        <w:t>ols accurately into Therapeutic Recreation service</w:t>
      </w:r>
      <w:r>
        <w:rPr>
          <w:spacing w:val="-5"/>
        </w:rPr>
        <w:t xml:space="preserve"> </w:t>
      </w:r>
      <w:r>
        <w:t>delivery</w:t>
      </w:r>
    </w:p>
    <w:p w14:paraId="04D8ABA9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line="252" w:lineRule="exact"/>
        <w:ind w:hanging="294"/>
      </w:pPr>
      <w:r>
        <w:t>Develop and implement formal and informal evaluation</w:t>
      </w:r>
      <w:r>
        <w:rPr>
          <w:spacing w:val="-6"/>
        </w:rPr>
        <w:t xml:space="preserve"> </w:t>
      </w:r>
      <w:r>
        <w:t>measures</w:t>
      </w:r>
    </w:p>
    <w:p w14:paraId="073E2247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line="252" w:lineRule="exact"/>
        <w:ind w:hanging="294"/>
      </w:pPr>
      <w:r>
        <w:t>Gather information from a variety of</w:t>
      </w:r>
      <w:r>
        <w:rPr>
          <w:spacing w:val="-1"/>
        </w:rPr>
        <w:t xml:space="preserve"> </w:t>
      </w:r>
      <w:r>
        <w:t>sources</w:t>
      </w:r>
    </w:p>
    <w:p w14:paraId="75B5B3E3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before="2" w:line="252" w:lineRule="exact"/>
        <w:ind w:hanging="294"/>
      </w:pPr>
      <w:r>
        <w:t>Analyze and interpret evaluation</w:t>
      </w:r>
      <w:r>
        <w:rPr>
          <w:spacing w:val="-1"/>
        </w:rPr>
        <w:t xml:space="preserve"> </w:t>
      </w:r>
      <w:r>
        <w:t>findings</w:t>
      </w:r>
    </w:p>
    <w:p w14:paraId="56C31136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line="252" w:lineRule="exact"/>
        <w:ind w:hanging="294"/>
      </w:pPr>
      <w:r>
        <w:t>Write evaluation reports (outcomes and</w:t>
      </w:r>
      <w:r>
        <w:rPr>
          <w:spacing w:val="-9"/>
        </w:rPr>
        <w:t xml:space="preserve"> </w:t>
      </w:r>
      <w:r>
        <w:t>recommen</w:t>
      </w:r>
      <w:r>
        <w:t>dations)</w:t>
      </w:r>
    </w:p>
    <w:p w14:paraId="1478274D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before="1"/>
        <w:ind w:right="197" w:hanging="293"/>
      </w:pPr>
      <w:r>
        <w:t>Establish efficacy of Therapeutic Recreation services based on evaluation results and convey the findings to relevant</w:t>
      </w:r>
      <w:r>
        <w:rPr>
          <w:spacing w:val="-8"/>
        </w:rPr>
        <w:t xml:space="preserve"> </w:t>
      </w:r>
      <w:r>
        <w:t>groups</w:t>
      </w:r>
    </w:p>
    <w:p w14:paraId="608870EA" w14:textId="77777777" w:rsidR="001D0868" w:rsidRDefault="001D0868">
      <w:pPr>
        <w:pStyle w:val="BodyText"/>
        <w:ind w:left="0"/>
      </w:pPr>
    </w:p>
    <w:p w14:paraId="6D60A6D5" w14:textId="77777777" w:rsidR="001D0868" w:rsidRDefault="00557493">
      <w:pPr>
        <w:pStyle w:val="Heading1"/>
        <w:numPr>
          <w:ilvl w:val="0"/>
          <w:numId w:val="1"/>
        </w:numPr>
        <w:tabs>
          <w:tab w:val="left" w:pos="360"/>
        </w:tabs>
        <w:spacing w:line="252" w:lineRule="exact"/>
      </w:pPr>
      <w:r>
        <w:t>Therapeutic Recreation</w:t>
      </w:r>
      <w:r>
        <w:rPr>
          <w:spacing w:val="-3"/>
        </w:rPr>
        <w:t xml:space="preserve"> </w:t>
      </w:r>
      <w:r>
        <w:t>Research</w:t>
      </w:r>
    </w:p>
    <w:p w14:paraId="2FED33D0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1162" w:hanging="293"/>
      </w:pPr>
      <w:r>
        <w:t>Accurately apply agency, professional and/or government guidelines to Therapeutic Recreation research</w:t>
      </w:r>
      <w:r>
        <w:rPr>
          <w:spacing w:val="-3"/>
        </w:rPr>
        <w:t xml:space="preserve"> </w:t>
      </w:r>
      <w:r>
        <w:t>initiatives</w:t>
      </w:r>
    </w:p>
    <w:p w14:paraId="39E984E9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hanging="294"/>
      </w:pPr>
      <w:r>
        <w:t>Utilize suitable research methods to collect quantitative and/or qualitative</w:t>
      </w:r>
      <w:r>
        <w:rPr>
          <w:spacing w:val="-15"/>
        </w:rPr>
        <w:t xml:space="preserve"> </w:t>
      </w:r>
      <w:r>
        <w:t>data</w:t>
      </w:r>
    </w:p>
    <w:p w14:paraId="4E9CAA06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before="1"/>
        <w:ind w:right="531" w:hanging="293"/>
      </w:pPr>
      <w:r>
        <w:t>Acquire information from a variety of sources (electronic, printed, support networks, verbal etc.) for research</w:t>
      </w:r>
      <w:r>
        <w:rPr>
          <w:spacing w:val="-5"/>
        </w:rPr>
        <w:t xml:space="preserve"> </w:t>
      </w:r>
      <w:r>
        <w:t>proposals</w:t>
      </w:r>
    </w:p>
    <w:p w14:paraId="6B3377AD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648" w:hanging="293"/>
      </w:pPr>
      <w:r>
        <w:t>Analyze research results and incorporate relevant fi</w:t>
      </w:r>
      <w:r>
        <w:t>ndings within Therapeutic Recreation service</w:t>
      </w:r>
      <w:r>
        <w:rPr>
          <w:spacing w:val="-1"/>
        </w:rPr>
        <w:t xml:space="preserve"> </w:t>
      </w:r>
      <w:r>
        <w:t>delivery</w:t>
      </w:r>
    </w:p>
    <w:p w14:paraId="30831D56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hanging="294"/>
      </w:pPr>
      <w:r>
        <w:t>Establish Therapeutic Recreation services based on research</w:t>
      </w:r>
      <w:r>
        <w:rPr>
          <w:spacing w:val="-13"/>
        </w:rPr>
        <w:t xml:space="preserve"> </w:t>
      </w:r>
      <w:r>
        <w:t>findings</w:t>
      </w:r>
    </w:p>
    <w:p w14:paraId="31093EE4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before="1"/>
        <w:ind w:right="399" w:hanging="293"/>
      </w:pPr>
      <w:r>
        <w:t>Communicate findings either by writing in journals or professional newsletters, or verbally</w:t>
      </w:r>
      <w:r>
        <w:rPr>
          <w:spacing w:val="-33"/>
        </w:rPr>
        <w:t xml:space="preserve"> </w:t>
      </w:r>
      <w:r>
        <w:t>in professional</w:t>
      </w:r>
      <w:r>
        <w:rPr>
          <w:spacing w:val="-3"/>
        </w:rPr>
        <w:t xml:space="preserve"> </w:t>
      </w:r>
      <w:r>
        <w:t>forums</w:t>
      </w:r>
    </w:p>
    <w:p w14:paraId="4ABE71B7" w14:textId="77777777" w:rsidR="001D0868" w:rsidRDefault="001D0868">
      <w:pPr>
        <w:pStyle w:val="BodyText"/>
        <w:spacing w:before="10"/>
        <w:ind w:left="0"/>
        <w:rPr>
          <w:sz w:val="21"/>
        </w:rPr>
      </w:pPr>
    </w:p>
    <w:p w14:paraId="071D5EDD" w14:textId="77777777" w:rsidR="001D0868" w:rsidRDefault="00557493">
      <w:pPr>
        <w:pStyle w:val="Heading1"/>
        <w:numPr>
          <w:ilvl w:val="0"/>
          <w:numId w:val="1"/>
        </w:numPr>
        <w:tabs>
          <w:tab w:val="left" w:pos="360"/>
        </w:tabs>
        <w:spacing w:before="1" w:line="252" w:lineRule="exact"/>
      </w:pPr>
      <w:r>
        <w:t>Therapeutic Recre</w:t>
      </w:r>
      <w:r>
        <w:t>ation Professional</w:t>
      </w:r>
      <w:r>
        <w:rPr>
          <w:spacing w:val="-4"/>
        </w:rPr>
        <w:t xml:space="preserve"> </w:t>
      </w:r>
      <w:r>
        <w:t>Development</w:t>
      </w:r>
    </w:p>
    <w:p w14:paraId="0CCCEE8C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line="252" w:lineRule="exact"/>
        <w:ind w:hanging="294"/>
      </w:pPr>
      <w:r>
        <w:t>Create, compile, and follow Therapeutic Recreation policies and</w:t>
      </w:r>
      <w:r>
        <w:rPr>
          <w:spacing w:val="-9"/>
        </w:rPr>
        <w:t xml:space="preserve"> </w:t>
      </w:r>
      <w:r>
        <w:t>procedures</w:t>
      </w:r>
    </w:p>
    <w:p w14:paraId="2CE8356C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before="1"/>
        <w:ind w:right="529" w:hanging="293"/>
      </w:pPr>
      <w:r>
        <w:t>Practice the guidelines and policies as stated in the agency, professional organization (</w:t>
      </w:r>
      <w:proofErr w:type="gramStart"/>
      <w:r>
        <w:t>i.e.</w:t>
      </w:r>
      <w:proofErr w:type="gramEnd"/>
      <w:r>
        <w:t xml:space="preserve"> Standards of Practice, Code of Ethics, etc.), and/or gov</w:t>
      </w:r>
      <w:r>
        <w:t>ernment</w:t>
      </w:r>
      <w:r>
        <w:rPr>
          <w:spacing w:val="-4"/>
        </w:rPr>
        <w:t xml:space="preserve"> </w:t>
      </w:r>
      <w:r>
        <w:t>documentation</w:t>
      </w:r>
    </w:p>
    <w:p w14:paraId="63562B6D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202" w:hanging="293"/>
      </w:pPr>
      <w:r>
        <w:t>Provide intervention that incorporates and embraces the theories, practices, and</w:t>
      </w:r>
      <w:r>
        <w:rPr>
          <w:spacing w:val="-29"/>
        </w:rPr>
        <w:t xml:space="preserve"> </w:t>
      </w:r>
      <w:r>
        <w:t>philosophies behind Therapeutic</w:t>
      </w:r>
      <w:r>
        <w:rPr>
          <w:spacing w:val="-2"/>
        </w:rPr>
        <w:t xml:space="preserve"> </w:t>
      </w:r>
      <w:r>
        <w:t>Recreation</w:t>
      </w:r>
    </w:p>
    <w:p w14:paraId="7BCCE177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hanging="294"/>
      </w:pPr>
      <w:r>
        <w:t>Contribute and participate in the development and growth of Therapeutic</w:t>
      </w:r>
      <w:r>
        <w:rPr>
          <w:spacing w:val="-10"/>
        </w:rPr>
        <w:t xml:space="preserve"> </w:t>
      </w:r>
      <w:r>
        <w:t>Recreation</w:t>
      </w:r>
    </w:p>
    <w:p w14:paraId="7DF28F82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323" w:hanging="293"/>
      </w:pPr>
      <w:r>
        <w:t>Provide quality Therapeutic Recreation services through application of current Therapeutic Recreation materials obtained through a variety of sources (conferences, courses,</w:t>
      </w:r>
      <w:r>
        <w:rPr>
          <w:spacing w:val="-24"/>
        </w:rPr>
        <w:t xml:space="preserve"> </w:t>
      </w:r>
      <w:r>
        <w:t>research, articles, seminars,</w:t>
      </w:r>
      <w:r>
        <w:rPr>
          <w:spacing w:val="-3"/>
        </w:rPr>
        <w:t xml:space="preserve"> </w:t>
      </w:r>
      <w:r>
        <w:t>etc.)</w:t>
      </w:r>
    </w:p>
    <w:p w14:paraId="5D78630A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line="252" w:lineRule="exact"/>
        <w:ind w:hanging="294"/>
      </w:pPr>
      <w:r>
        <w:t>Advocate the importance and benefits of Therapeutic</w:t>
      </w:r>
      <w:r>
        <w:rPr>
          <w:spacing w:val="-4"/>
        </w:rPr>
        <w:t xml:space="preserve"> </w:t>
      </w:r>
      <w:r>
        <w:t>Recreation</w:t>
      </w:r>
    </w:p>
    <w:p w14:paraId="6E7C575D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line="252" w:lineRule="exact"/>
        <w:ind w:hanging="294"/>
      </w:pPr>
      <w:r>
        <w:t>Participate in inter-professional collaboration to provide optimal service</w:t>
      </w:r>
      <w:r>
        <w:rPr>
          <w:spacing w:val="-11"/>
        </w:rPr>
        <w:t xml:space="preserve"> </w:t>
      </w:r>
      <w:r>
        <w:t>delivery</w:t>
      </w:r>
    </w:p>
    <w:p w14:paraId="333077BB" w14:textId="77777777" w:rsidR="001D0868" w:rsidRDefault="001D0868">
      <w:pPr>
        <w:pStyle w:val="BodyText"/>
        <w:spacing w:before="1"/>
        <w:ind w:left="0"/>
      </w:pPr>
    </w:p>
    <w:p w14:paraId="656E1EF7" w14:textId="77777777" w:rsidR="001D0868" w:rsidRDefault="00557493">
      <w:pPr>
        <w:pStyle w:val="Heading1"/>
        <w:numPr>
          <w:ilvl w:val="0"/>
          <w:numId w:val="1"/>
        </w:numPr>
        <w:tabs>
          <w:tab w:val="left" w:pos="360"/>
        </w:tabs>
        <w:spacing w:line="252" w:lineRule="exact"/>
      </w:pPr>
      <w:r>
        <w:t>Therapeutic Recreation and Community</w:t>
      </w:r>
      <w:r>
        <w:rPr>
          <w:spacing w:val="-7"/>
        </w:rPr>
        <w:t xml:space="preserve"> </w:t>
      </w:r>
      <w:r>
        <w:t>Practice</w:t>
      </w:r>
    </w:p>
    <w:p w14:paraId="4CA6E85C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778" w:hanging="293"/>
      </w:pPr>
      <w:r>
        <w:t>Seek, support, and develop</w:t>
      </w:r>
      <w:r>
        <w:t xml:space="preserve"> appropriate partnerships with a range of community</w:t>
      </w:r>
      <w:r>
        <w:rPr>
          <w:spacing w:val="-28"/>
        </w:rPr>
        <w:t xml:space="preserve"> </w:t>
      </w:r>
      <w:r>
        <w:t>service providers</w:t>
      </w:r>
    </w:p>
    <w:p w14:paraId="3A2CEA36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456" w:hanging="293"/>
      </w:pPr>
      <w:r>
        <w:t>Facilitate connections with community services needed for transition to and/or independent participation within the community of the</w:t>
      </w:r>
      <w:r>
        <w:rPr>
          <w:spacing w:val="-9"/>
        </w:rPr>
        <w:t xml:space="preserve"> </w:t>
      </w:r>
      <w:r>
        <w:t>client</w:t>
      </w:r>
    </w:p>
    <w:p w14:paraId="6821FCD2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hanging="294"/>
      </w:pPr>
      <w:r>
        <w:t>Collect and compile data necessary in linking with community</w:t>
      </w:r>
      <w:r>
        <w:rPr>
          <w:spacing w:val="-7"/>
        </w:rPr>
        <w:t xml:space="preserve"> </w:t>
      </w:r>
      <w:r>
        <w:t>resources</w:t>
      </w:r>
    </w:p>
    <w:p w14:paraId="7AECF102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before="2"/>
        <w:ind w:right="107" w:hanging="293"/>
      </w:pPr>
      <w:r>
        <w:t>Provide intervention in a variety of communit</w:t>
      </w:r>
      <w:r>
        <w:t>y settings and/or involve the community within the client’s environment</w:t>
      </w:r>
    </w:p>
    <w:p w14:paraId="6EE6C911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1509" w:hanging="293"/>
      </w:pPr>
      <w:r>
        <w:t>Demonstrate safe and appropriate procedures for accessing the community</w:t>
      </w:r>
      <w:r>
        <w:rPr>
          <w:spacing w:val="-22"/>
        </w:rPr>
        <w:t xml:space="preserve"> </w:t>
      </w:r>
      <w:r>
        <w:t>(</w:t>
      </w:r>
      <w:proofErr w:type="gramStart"/>
      <w:r>
        <w:t>i.e.</w:t>
      </w:r>
      <w:proofErr w:type="gramEnd"/>
      <w:r>
        <w:t xml:space="preserve"> transportation, appropriate staffing,</w:t>
      </w:r>
      <w:r>
        <w:rPr>
          <w:spacing w:val="-2"/>
        </w:rPr>
        <w:t xml:space="preserve"> </w:t>
      </w:r>
      <w:r>
        <w:t>etc.)</w:t>
      </w:r>
    </w:p>
    <w:p w14:paraId="26BC8E62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hanging="294"/>
      </w:pPr>
      <w:r>
        <w:t>Supervise and support</w:t>
      </w:r>
      <w:r>
        <w:rPr>
          <w:spacing w:val="1"/>
        </w:rPr>
        <w:t xml:space="preserve"> </w:t>
      </w:r>
      <w:r>
        <w:t>volunteers</w:t>
      </w:r>
    </w:p>
    <w:p w14:paraId="2AAF0D29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spacing w:line="252" w:lineRule="exact"/>
        <w:ind w:hanging="294"/>
      </w:pPr>
      <w:r>
        <w:t>Enhance the growth of social</w:t>
      </w:r>
      <w:r>
        <w:rPr>
          <w:spacing w:val="-5"/>
        </w:rPr>
        <w:t xml:space="preserve"> </w:t>
      </w:r>
      <w:r>
        <w:t>networks</w:t>
      </w:r>
    </w:p>
    <w:p w14:paraId="1898A348" w14:textId="77777777" w:rsidR="001D0868" w:rsidRDefault="00557493">
      <w:pPr>
        <w:pStyle w:val="ListParagraph"/>
        <w:numPr>
          <w:ilvl w:val="1"/>
          <w:numId w:val="1"/>
        </w:numPr>
        <w:tabs>
          <w:tab w:val="left" w:pos="833"/>
        </w:tabs>
        <w:ind w:right="360" w:hanging="293"/>
      </w:pPr>
      <w:r>
        <w:t>Conduct evaluations of community-based programs to ascertain compatibility with</w:t>
      </w:r>
      <w:r>
        <w:rPr>
          <w:spacing w:val="-32"/>
        </w:rPr>
        <w:t xml:space="preserve"> </w:t>
      </w:r>
      <w:r>
        <w:t>individual participant preferences and</w:t>
      </w:r>
      <w:r>
        <w:rPr>
          <w:spacing w:val="-4"/>
        </w:rPr>
        <w:t xml:space="preserve"> </w:t>
      </w:r>
      <w:r>
        <w:t>needs</w:t>
      </w:r>
    </w:p>
    <w:p w14:paraId="32BCBC47" w14:textId="77777777" w:rsidR="001D0868" w:rsidRDefault="001D0868">
      <w:pPr>
        <w:pStyle w:val="BodyText"/>
        <w:spacing w:before="10"/>
        <w:ind w:left="0"/>
        <w:rPr>
          <w:sz w:val="21"/>
        </w:rPr>
      </w:pPr>
    </w:p>
    <w:p w14:paraId="0D8FAF56" w14:textId="77777777" w:rsidR="001D0868" w:rsidRDefault="00557493">
      <w:pPr>
        <w:pStyle w:val="Heading1"/>
        <w:spacing w:before="1"/>
        <w:ind w:left="544" w:firstLine="0"/>
      </w:pPr>
      <w:r>
        <w:t>REFERENCES</w:t>
      </w:r>
    </w:p>
    <w:p w14:paraId="5C462AEA" w14:textId="77777777" w:rsidR="001D0868" w:rsidRDefault="00557493">
      <w:pPr>
        <w:spacing w:before="1"/>
        <w:ind w:left="544" w:right="837"/>
        <w:rPr>
          <w:sz w:val="24"/>
        </w:rPr>
      </w:pPr>
      <w:r>
        <w:t>Standards of Practice for Therapeutic Recreation (2004). Therapeutic Recreation O</w:t>
      </w:r>
      <w:r>
        <w:t>ntario. Retrieved from https://trontario</w:t>
      </w:r>
      <w:r>
        <w:rPr>
          <w:sz w:val="24"/>
        </w:rPr>
        <w:t>.org/tro-professional-documents</w:t>
      </w:r>
    </w:p>
    <w:sectPr w:rsidR="001D0868">
      <w:pgSz w:w="12240" w:h="15840"/>
      <w:pgMar w:top="1160" w:right="1080" w:bottom="940" w:left="104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045D" w14:textId="77777777" w:rsidR="00557493" w:rsidRDefault="00557493">
      <w:r>
        <w:separator/>
      </w:r>
    </w:p>
  </w:endnote>
  <w:endnote w:type="continuationSeparator" w:id="0">
    <w:p w14:paraId="39414ABA" w14:textId="77777777" w:rsidR="00557493" w:rsidRDefault="0055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9DD5" w14:textId="170734AF" w:rsidR="001D0868" w:rsidRDefault="006733A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0016" behindDoc="1" locked="0" layoutInCell="1" allowOverlap="1" wp14:anchorId="18270452" wp14:editId="463C6BFA">
              <wp:simplePos x="0" y="0"/>
              <wp:positionH relativeFrom="page">
                <wp:posOffset>718820</wp:posOffset>
              </wp:positionH>
              <wp:positionV relativeFrom="page">
                <wp:posOffset>9447530</wp:posOffset>
              </wp:positionV>
              <wp:extent cx="1795145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51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2806D" w14:textId="77777777" w:rsidR="001D0868" w:rsidRDefault="0055749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Therapeutic Recreation Ontario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704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.6pt;margin-top:743.9pt;width:141.35pt;height:13.1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" filled="f" stroked="f">
              <v:textbox inset="0,0,0,0">
                <w:txbxContent>
                  <w:p w14:paraId="6D62806D" w14:textId="77777777" w:rsidR="001D0868" w:rsidRDefault="0055749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Therapeutic Recreation Ontario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0528" behindDoc="1" locked="0" layoutInCell="1" allowOverlap="1" wp14:anchorId="2BDD8C77" wp14:editId="735772CB">
              <wp:simplePos x="0" y="0"/>
              <wp:positionH relativeFrom="page">
                <wp:posOffset>5915660</wp:posOffset>
              </wp:positionH>
              <wp:positionV relativeFrom="page">
                <wp:posOffset>9447530</wp:posOffset>
              </wp:positionV>
              <wp:extent cx="113284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28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F4B88" w14:textId="23CFF874" w:rsidR="001D0868" w:rsidRDefault="0055749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Revised </w:t>
                          </w:r>
                          <w:r w:rsidR="006733A4">
                            <w:rPr>
                              <w:sz w:val="20"/>
                            </w:rPr>
                            <w:t>Aug. 2021</w:t>
                          </w:r>
                          <w:r w:rsidR="006733A4"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DD8C77" id="Text Box 1" o:spid="_x0000_s1027" type="#_x0000_t202" style="position:absolute;margin-left:465.8pt;margin-top:743.9pt;width:89.2pt;height:13.1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" filled="f" stroked="f">
              <v:textbox inset="0,0,0,0">
                <w:txbxContent>
                  <w:p w14:paraId="6A3F4B88" w14:textId="23CFF874" w:rsidR="001D0868" w:rsidRDefault="0055749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Revised </w:t>
                    </w:r>
                    <w:r w:rsidR="006733A4">
                      <w:rPr>
                        <w:sz w:val="20"/>
                      </w:rPr>
                      <w:t>Aug. 2021</w:t>
                    </w:r>
                    <w:r w:rsidR="006733A4">
                      <w:rPr>
                        <w:sz w:val="2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69F6" w14:textId="77777777" w:rsidR="00557493" w:rsidRDefault="00557493">
      <w:r>
        <w:separator/>
      </w:r>
    </w:p>
  </w:footnote>
  <w:footnote w:type="continuationSeparator" w:id="0">
    <w:p w14:paraId="1954EF14" w14:textId="77777777" w:rsidR="00557493" w:rsidRDefault="0055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6FB4"/>
    <w:multiLevelType w:val="hybridMultilevel"/>
    <w:tmpl w:val="33E40A08"/>
    <w:lvl w:ilvl="0" w:tplc="47C6E894">
      <w:start w:val="1"/>
      <w:numFmt w:val="decimal"/>
      <w:lvlText w:val="%1."/>
      <w:lvlJc w:val="left"/>
      <w:pPr>
        <w:ind w:left="359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27205736">
      <w:numFmt w:val="bullet"/>
      <w:lvlText w:val="●"/>
      <w:lvlJc w:val="left"/>
      <w:pPr>
        <w:ind w:left="832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2" w:tplc="0F629494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6FFC834C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4" w:tplc="84C4CD2C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  <w:lvl w:ilvl="5" w:tplc="A5400CDA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 w:tplc="5456009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B40EFD52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EBA0EFC4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7B360B1"/>
    <w:multiLevelType w:val="hybridMultilevel"/>
    <w:tmpl w:val="851E3A7A"/>
    <w:lvl w:ilvl="0" w:tplc="D4E299A2">
      <w:numFmt w:val="bullet"/>
      <w:lvlText w:val="●"/>
      <w:lvlJc w:val="left"/>
      <w:pPr>
        <w:ind w:left="832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62D4E9D0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6308917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1CAC3756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 w:tplc="546AC260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8618E17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FE4E6A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B706D854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8" w:tplc="B986D3DA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xNzY1BhLGQGSgpKMUnFpcnJmfB1JgWAsAOMGt/ywAAAA="/>
  </w:docVars>
  <w:rsids>
    <w:rsidRoot w:val="001D0868"/>
    <w:rsid w:val="001D0868"/>
    <w:rsid w:val="00557493"/>
    <w:rsid w:val="006733A4"/>
    <w:rsid w:val="00C04B5B"/>
    <w:rsid w:val="00CA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4F747"/>
  <w15:docId w15:val="{E9EB8EDE-4012-4F96-8953-D6D530E0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59" w:hanging="24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/>
    </w:pPr>
  </w:style>
  <w:style w:type="paragraph" w:styleId="Title">
    <w:name w:val="Title"/>
    <w:basedOn w:val="Normal"/>
    <w:uiPriority w:val="10"/>
    <w:qFormat/>
    <w:pPr>
      <w:spacing w:before="92"/>
      <w:ind w:left="3689" w:right="364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2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3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3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3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3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BDB1C-E16D-4EF4-949C-02960BE2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1163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Therapeutic Recreation Communications Coordinator</dc:creator>
  <cp:lastModifiedBy>Rozalyn Werner-Arcé</cp:lastModifiedBy>
  <cp:revision>3</cp:revision>
  <dcterms:created xsi:type="dcterms:W3CDTF">2021-08-26T17:49:00Z</dcterms:created>
  <dcterms:modified xsi:type="dcterms:W3CDTF">2021-08-26T17:50:00Z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2021-08-26T00:00:00Z</vt:filetime>
  </property>
</Properties>
</file>